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5BD9C" w14:textId="77777777" w:rsidR="001B6DD8" w:rsidRPr="001B6DD8" w:rsidRDefault="001B6DD8">
      <w:pPr>
        <w:rPr>
          <w:sz w:val="32"/>
          <w:szCs w:val="32"/>
        </w:rPr>
      </w:pPr>
      <w:r w:rsidRPr="001B6DD8">
        <w:rPr>
          <w:sz w:val="32"/>
          <w:szCs w:val="32"/>
        </w:rPr>
        <w:t xml:space="preserve">EXERCICE 2 : L’effet hypoglycémiant d’une molécule de synthèse </w:t>
      </w:r>
    </w:p>
    <w:p w14:paraId="3BEB3E3C" w14:textId="77777777" w:rsidR="001B6DD8" w:rsidRDefault="001B6DD8">
      <w:r>
        <w:t xml:space="preserve">Pour obtenir expérimentalement des souris diabétiques on peut leur administrer une molécule, l’alloxane, qui détruit spécifiquement les cellules du pancréas produisant l’insuline. Des chercheurs ont montré sur des souris souffrant de diabète </w:t>
      </w:r>
      <w:proofErr w:type="spellStart"/>
      <w:r>
        <w:t>alloxanique</w:t>
      </w:r>
      <w:proofErr w:type="spellEnd"/>
      <w:r>
        <w:t xml:space="preserve">, que l’acide lipoïque </w:t>
      </w:r>
      <w:proofErr w:type="spellStart"/>
      <w:r>
        <w:t>andrographolide</w:t>
      </w:r>
      <w:proofErr w:type="spellEnd"/>
      <w:r>
        <w:t xml:space="preserve"> (AL-1) constituait potentiellement un traitement antidiabétique intéressant. </w:t>
      </w:r>
    </w:p>
    <w:p w14:paraId="2A752805" w14:textId="77777777" w:rsidR="001B6DD8" w:rsidRPr="001B6DD8" w:rsidRDefault="001B6DD8" w:rsidP="001B6DD8">
      <w:pPr>
        <w:pBdr>
          <w:top w:val="single" w:sz="4" w:space="1" w:color="auto"/>
          <w:left w:val="single" w:sz="4" w:space="4" w:color="auto"/>
          <w:bottom w:val="single" w:sz="4" w:space="1" w:color="auto"/>
          <w:right w:val="single" w:sz="4" w:space="4" w:color="auto"/>
        </w:pBdr>
        <w:rPr>
          <w:b/>
          <w:bCs/>
        </w:rPr>
      </w:pPr>
      <w:r w:rsidRPr="001B6DD8">
        <w:rPr>
          <w:b/>
          <w:bCs/>
          <w:u w:val="single"/>
        </w:rPr>
        <w:t>QUESTION</w:t>
      </w:r>
      <w:r w:rsidRPr="001B6DD8">
        <w:rPr>
          <w:b/>
          <w:bCs/>
        </w:rPr>
        <w:t xml:space="preserve"> : Expliquer comment le traitement par l’AL-1 permet de réguler l’apport en glucose aux fibres musculaires de souris atteintes de diabète </w:t>
      </w:r>
      <w:proofErr w:type="spellStart"/>
      <w:r w:rsidRPr="001B6DD8">
        <w:rPr>
          <w:b/>
          <w:bCs/>
        </w:rPr>
        <w:t>alloxanique</w:t>
      </w:r>
      <w:proofErr w:type="spellEnd"/>
      <w:r w:rsidRPr="001B6DD8">
        <w:rPr>
          <w:b/>
          <w:bCs/>
        </w:rPr>
        <w:t xml:space="preserve">. </w:t>
      </w:r>
    </w:p>
    <w:p w14:paraId="086B5187" w14:textId="6B8CFEF6" w:rsidR="00ED05CC" w:rsidRDefault="001B6DD8">
      <w:pPr>
        <w:rPr>
          <w:i/>
          <w:iCs/>
        </w:rPr>
      </w:pPr>
      <w:r w:rsidRPr="001B6DD8">
        <w:rPr>
          <w:i/>
          <w:iCs/>
        </w:rPr>
        <w:t>Vous organiserez votre réponse selon une démarche de votre choix intégrant des données des documents et les connaissances utiles.</w:t>
      </w:r>
    </w:p>
    <w:p w14:paraId="1B1E1795" w14:textId="6C7B7E7A" w:rsidR="001B6DD8" w:rsidRDefault="001B6DD8">
      <w:pPr>
        <w:rPr>
          <w:i/>
          <w:iCs/>
        </w:rPr>
      </w:pPr>
    </w:p>
    <w:p w14:paraId="58AFF5DF" w14:textId="3297419D" w:rsidR="001B6DD8" w:rsidRDefault="001B6DD8">
      <w:pPr>
        <w:rPr>
          <w:i/>
          <w:iCs/>
        </w:rPr>
      </w:pPr>
      <w:r w:rsidRPr="001B6DD8">
        <w:rPr>
          <w:i/>
          <w:iCs/>
        </w:rPr>
        <w:drawing>
          <wp:inline distT="0" distB="0" distL="0" distR="0" wp14:anchorId="51D88763" wp14:editId="785A12FC">
            <wp:extent cx="5760720" cy="52520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5252085"/>
                    </a:xfrm>
                    <a:prstGeom prst="rect">
                      <a:avLst/>
                    </a:prstGeom>
                  </pic:spPr>
                </pic:pic>
              </a:graphicData>
            </a:graphic>
          </wp:inline>
        </w:drawing>
      </w:r>
    </w:p>
    <w:p w14:paraId="6FBCE572" w14:textId="3CBB3635" w:rsidR="001B6DD8" w:rsidRDefault="001B6DD8">
      <w:pPr>
        <w:rPr>
          <w:i/>
          <w:iCs/>
        </w:rPr>
      </w:pPr>
    </w:p>
    <w:p w14:paraId="751B6964" w14:textId="37A70EE0" w:rsidR="001B6DD8" w:rsidRDefault="001B6DD8">
      <w:pPr>
        <w:rPr>
          <w:i/>
          <w:iCs/>
        </w:rPr>
      </w:pPr>
    </w:p>
    <w:p w14:paraId="1EF2706F" w14:textId="55D0099F" w:rsidR="001B6DD8" w:rsidRDefault="001B6DD8">
      <w:pPr>
        <w:rPr>
          <w:i/>
          <w:iCs/>
        </w:rPr>
      </w:pPr>
    </w:p>
    <w:p w14:paraId="290DF48D" w14:textId="176B8C42" w:rsidR="001B6DD8" w:rsidRDefault="001B6DD8">
      <w:pPr>
        <w:rPr>
          <w:i/>
          <w:iCs/>
        </w:rPr>
      </w:pPr>
    </w:p>
    <w:p w14:paraId="13F07AF3" w14:textId="71509525" w:rsidR="001B6DD8" w:rsidRDefault="001B6DD8">
      <w:pPr>
        <w:rPr>
          <w:i/>
          <w:iCs/>
        </w:rPr>
      </w:pPr>
      <w:r w:rsidRPr="001B6DD8">
        <w:rPr>
          <w:i/>
          <w:iCs/>
        </w:rPr>
        <w:lastRenderedPageBreak/>
        <w:drawing>
          <wp:inline distT="0" distB="0" distL="0" distR="0" wp14:anchorId="188F2B1A" wp14:editId="16666580">
            <wp:extent cx="5760720" cy="38950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895090"/>
                    </a:xfrm>
                    <a:prstGeom prst="rect">
                      <a:avLst/>
                    </a:prstGeom>
                  </pic:spPr>
                </pic:pic>
              </a:graphicData>
            </a:graphic>
          </wp:inline>
        </w:drawing>
      </w:r>
    </w:p>
    <w:p w14:paraId="3B76AEBE" w14:textId="24F51E36" w:rsidR="001B6DD8" w:rsidRDefault="001B6DD8">
      <w:pPr>
        <w:rPr>
          <w:i/>
          <w:iCs/>
        </w:rPr>
      </w:pPr>
      <w:r w:rsidRPr="001B6DD8">
        <w:rPr>
          <w:i/>
          <w:iCs/>
        </w:rPr>
        <w:drawing>
          <wp:inline distT="0" distB="0" distL="0" distR="0" wp14:anchorId="48A2423C" wp14:editId="08AE6213">
            <wp:extent cx="5760720" cy="36144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614420"/>
                    </a:xfrm>
                    <a:prstGeom prst="rect">
                      <a:avLst/>
                    </a:prstGeom>
                  </pic:spPr>
                </pic:pic>
              </a:graphicData>
            </a:graphic>
          </wp:inline>
        </w:drawing>
      </w:r>
    </w:p>
    <w:p w14:paraId="6A94D701" w14:textId="6B0935F3" w:rsidR="001B6DD8" w:rsidRDefault="001B6DD8">
      <w:pPr>
        <w:rPr>
          <w:i/>
          <w:iCs/>
        </w:rPr>
      </w:pPr>
    </w:p>
    <w:p w14:paraId="5B679D64" w14:textId="310DF7BF" w:rsidR="001B6DD8" w:rsidRDefault="001B6DD8">
      <w:pPr>
        <w:rPr>
          <w:i/>
          <w:iCs/>
        </w:rPr>
      </w:pPr>
    </w:p>
    <w:p w14:paraId="7FE61BDF" w14:textId="39C830C6" w:rsidR="001B6DD8" w:rsidRDefault="001B6DD8">
      <w:pPr>
        <w:rPr>
          <w:i/>
          <w:iCs/>
        </w:rPr>
      </w:pPr>
    </w:p>
    <w:p w14:paraId="5003F206" w14:textId="42689EB4" w:rsidR="001B6DD8" w:rsidRDefault="001B6DD8">
      <w:pPr>
        <w:rPr>
          <w:i/>
          <w:iCs/>
        </w:rPr>
      </w:pPr>
    </w:p>
    <w:p w14:paraId="429D4704" w14:textId="6302EA96" w:rsidR="001B6DD8" w:rsidRDefault="001B6DD8">
      <w:pPr>
        <w:rPr>
          <w:i/>
          <w:iCs/>
        </w:rPr>
      </w:pPr>
      <w:r w:rsidRPr="001B6DD8">
        <w:rPr>
          <w:i/>
          <w:iCs/>
        </w:rPr>
        <w:lastRenderedPageBreak/>
        <w:drawing>
          <wp:inline distT="0" distB="0" distL="0" distR="0" wp14:anchorId="087DB555" wp14:editId="0797BB8E">
            <wp:extent cx="5915771" cy="8391018"/>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24223" cy="8403007"/>
                    </a:xfrm>
                    <a:prstGeom prst="rect">
                      <a:avLst/>
                    </a:prstGeom>
                  </pic:spPr>
                </pic:pic>
              </a:graphicData>
            </a:graphic>
          </wp:inline>
        </w:drawing>
      </w:r>
    </w:p>
    <w:p w14:paraId="01EE5895" w14:textId="2FC908AC" w:rsidR="001B6DD8" w:rsidRDefault="001B6DD8">
      <w:pPr>
        <w:rPr>
          <w:i/>
          <w:iCs/>
        </w:rPr>
      </w:pPr>
    </w:p>
    <w:p w14:paraId="4E5E7F55" w14:textId="52CF39BB" w:rsidR="001B6DD8" w:rsidRPr="001B6DD8" w:rsidRDefault="001B6DD8">
      <w:pPr>
        <w:rPr>
          <w:i/>
          <w:iCs/>
        </w:rPr>
      </w:pPr>
      <w:r w:rsidRPr="001B6DD8">
        <w:rPr>
          <w:i/>
          <w:iCs/>
        </w:rPr>
        <w:lastRenderedPageBreak/>
        <w:drawing>
          <wp:inline distT="0" distB="0" distL="0" distR="0" wp14:anchorId="72E69A2A" wp14:editId="730FE160">
            <wp:extent cx="5951552" cy="604029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0007" cy="6048880"/>
                    </a:xfrm>
                    <a:prstGeom prst="rect">
                      <a:avLst/>
                    </a:prstGeom>
                  </pic:spPr>
                </pic:pic>
              </a:graphicData>
            </a:graphic>
          </wp:inline>
        </w:drawing>
      </w:r>
    </w:p>
    <w:sectPr w:rsidR="001B6DD8" w:rsidRPr="001B6D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D8"/>
    <w:rsid w:val="001B6DD8"/>
    <w:rsid w:val="00546C7E"/>
    <w:rsid w:val="005964B0"/>
    <w:rsid w:val="009C4A5D"/>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B876F"/>
  <w15:chartTrackingRefBased/>
  <w15:docId w15:val="{76985C94-8DB6-4E39-9FA9-B2798BCE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114</Words>
  <Characters>630</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2022-07-08T07:59:00Z</dcterms:created>
  <dcterms:modified xsi:type="dcterms:W3CDTF">2022-07-08T08:05:00Z</dcterms:modified>
</cp:coreProperties>
</file>