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202AA" w14:textId="77777777" w:rsidR="005A4DEE" w:rsidRPr="005A4DEE" w:rsidRDefault="005A4DEE">
      <w:pPr>
        <w:rPr>
          <w:sz w:val="32"/>
          <w:szCs w:val="32"/>
        </w:rPr>
      </w:pPr>
      <w:r w:rsidRPr="005A4DEE">
        <w:rPr>
          <w:sz w:val="32"/>
          <w:szCs w:val="32"/>
        </w:rPr>
        <w:t>EXERCICE 2 : La féminisation des populations de cloportes</w:t>
      </w:r>
    </w:p>
    <w:p w14:paraId="37A4BB9E" w14:textId="77777777" w:rsidR="005A4DEE" w:rsidRDefault="005A4DEE">
      <w:r>
        <w:t>Dans de nombreuses populations de cloportes (</w:t>
      </w:r>
      <w:proofErr w:type="spellStart"/>
      <w:r>
        <w:t>Armadillidium</w:t>
      </w:r>
      <w:proofErr w:type="spellEnd"/>
      <w:r>
        <w:t xml:space="preserve"> </w:t>
      </w:r>
      <w:proofErr w:type="spellStart"/>
      <w:r>
        <w:t>vulgare</w:t>
      </w:r>
      <w:proofErr w:type="spellEnd"/>
      <w:r>
        <w:t xml:space="preserve">), on observe bien plus de femelles que de mâles. </w:t>
      </w:r>
      <w:proofErr w:type="gramStart"/>
      <w:r>
        <w:t>d'après</w:t>
      </w:r>
      <w:proofErr w:type="gramEnd"/>
      <w:r>
        <w:t xml:space="preserve"> Wikipédia </w:t>
      </w:r>
    </w:p>
    <w:p w14:paraId="3588E251" w14:textId="77777777" w:rsidR="005A4DEE" w:rsidRPr="005A4DEE" w:rsidRDefault="005A4DEE">
      <w:pPr>
        <w:rPr>
          <w:b/>
          <w:bCs/>
        </w:rPr>
      </w:pPr>
      <w:r w:rsidRPr="005A4DEE">
        <w:rPr>
          <w:b/>
          <w:bCs/>
        </w:rPr>
        <w:t xml:space="preserve">QUESTION : Déterminer les mécanismes qui expliquent la plus forte proportion de femelles que de mâles dans certaines populations de cloportes. </w:t>
      </w:r>
    </w:p>
    <w:p w14:paraId="102A7F6E" w14:textId="5F5F1803" w:rsidR="00ED05CC" w:rsidRDefault="005A4DEE">
      <w:pPr>
        <w:rPr>
          <w:i/>
          <w:iCs/>
        </w:rPr>
      </w:pPr>
      <w:r w:rsidRPr="005A4DEE">
        <w:rPr>
          <w:i/>
          <w:iCs/>
        </w:rPr>
        <w:t>Vous organiserez votre réponse selon une démarche de votre choix intégrant des données des documents et les connaissances utiles.</w:t>
      </w:r>
    </w:p>
    <w:p w14:paraId="5E291C15" w14:textId="6A27282B" w:rsidR="005A4DEE" w:rsidRDefault="005A4DEE">
      <w:pPr>
        <w:rPr>
          <w:i/>
          <w:iCs/>
        </w:rPr>
      </w:pPr>
    </w:p>
    <w:p w14:paraId="7B3CF1F4" w14:textId="5B43D6E4" w:rsidR="005A4DEE" w:rsidRDefault="005A4DEE">
      <w:pPr>
        <w:rPr>
          <w:i/>
          <w:iCs/>
        </w:rPr>
      </w:pPr>
      <w:r w:rsidRPr="005A4DEE">
        <w:rPr>
          <w:i/>
          <w:iCs/>
        </w:rPr>
        <w:drawing>
          <wp:inline distT="0" distB="0" distL="0" distR="0" wp14:anchorId="358827DD" wp14:editId="03BBEB70">
            <wp:extent cx="5760720" cy="16268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D34D" w14:textId="7101622E" w:rsidR="005A4DEE" w:rsidRDefault="005A4DEE">
      <w:pPr>
        <w:rPr>
          <w:i/>
          <w:iCs/>
        </w:rPr>
      </w:pPr>
      <w:r w:rsidRPr="005A4DEE">
        <w:rPr>
          <w:i/>
          <w:iCs/>
        </w:rPr>
        <w:drawing>
          <wp:inline distT="0" distB="0" distL="0" distR="0" wp14:anchorId="32D7A006" wp14:editId="27B8A0E6">
            <wp:extent cx="5760720" cy="40138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7B9D" w14:textId="42332E72" w:rsidR="005A4DEE" w:rsidRDefault="005A4DEE">
      <w:pPr>
        <w:rPr>
          <w:i/>
          <w:iCs/>
        </w:rPr>
      </w:pPr>
    </w:p>
    <w:p w14:paraId="4089A148" w14:textId="7AFD2723" w:rsidR="005A4DEE" w:rsidRDefault="005A4DEE">
      <w:pPr>
        <w:rPr>
          <w:i/>
          <w:iCs/>
        </w:rPr>
      </w:pPr>
    </w:p>
    <w:p w14:paraId="5CD35DB4" w14:textId="33BEA320" w:rsidR="005A4DEE" w:rsidRDefault="005A4DEE">
      <w:pPr>
        <w:rPr>
          <w:i/>
          <w:iCs/>
        </w:rPr>
      </w:pPr>
    </w:p>
    <w:p w14:paraId="3384C935" w14:textId="4DD7F183" w:rsidR="005A4DEE" w:rsidRDefault="005A4DEE">
      <w:pPr>
        <w:rPr>
          <w:i/>
          <w:iCs/>
        </w:rPr>
      </w:pPr>
      <w:r w:rsidRPr="005A4DEE">
        <w:rPr>
          <w:i/>
          <w:iCs/>
        </w:rPr>
        <w:lastRenderedPageBreak/>
        <w:drawing>
          <wp:inline distT="0" distB="0" distL="0" distR="0" wp14:anchorId="7F49BD77" wp14:editId="54C6131C">
            <wp:extent cx="5760720" cy="35382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0E58" w14:textId="23884B6B" w:rsidR="005A4DEE" w:rsidRDefault="005A4DEE">
      <w:pPr>
        <w:rPr>
          <w:i/>
          <w:iCs/>
        </w:rPr>
      </w:pPr>
    </w:p>
    <w:p w14:paraId="3EC20EAE" w14:textId="2349F419" w:rsidR="005A4DEE" w:rsidRDefault="005A4DEE">
      <w:pPr>
        <w:rPr>
          <w:i/>
          <w:iCs/>
        </w:rPr>
      </w:pPr>
      <w:r w:rsidRPr="005A4DEE">
        <w:rPr>
          <w:i/>
          <w:iCs/>
        </w:rPr>
        <w:drawing>
          <wp:inline distT="0" distB="0" distL="0" distR="0" wp14:anchorId="75F04493" wp14:editId="38A1691B">
            <wp:extent cx="5760720" cy="268160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1AE7" w14:textId="3BE2F61F" w:rsidR="005A4DEE" w:rsidRDefault="005A4DEE">
      <w:pPr>
        <w:rPr>
          <w:i/>
          <w:iCs/>
        </w:rPr>
      </w:pPr>
    </w:p>
    <w:p w14:paraId="0D08D3D0" w14:textId="26B29028" w:rsidR="005A4DEE" w:rsidRDefault="005A4DEE">
      <w:pPr>
        <w:rPr>
          <w:i/>
          <w:iCs/>
        </w:rPr>
      </w:pPr>
    </w:p>
    <w:p w14:paraId="2B510DD9" w14:textId="5F8D03F7" w:rsidR="005A4DEE" w:rsidRDefault="005A4DEE">
      <w:pPr>
        <w:rPr>
          <w:i/>
          <w:iCs/>
        </w:rPr>
      </w:pPr>
    </w:p>
    <w:p w14:paraId="3FDDF52B" w14:textId="411355AD" w:rsidR="005A4DEE" w:rsidRDefault="005A4DEE">
      <w:pPr>
        <w:rPr>
          <w:i/>
          <w:iCs/>
        </w:rPr>
      </w:pPr>
    </w:p>
    <w:p w14:paraId="1DCAACA2" w14:textId="034D9414" w:rsidR="005A4DEE" w:rsidRDefault="005A4DEE">
      <w:pPr>
        <w:rPr>
          <w:i/>
          <w:iCs/>
        </w:rPr>
      </w:pPr>
    </w:p>
    <w:p w14:paraId="523672D8" w14:textId="0DE0AF6D" w:rsidR="005A4DEE" w:rsidRDefault="005A4DEE">
      <w:pPr>
        <w:rPr>
          <w:i/>
          <w:iCs/>
        </w:rPr>
      </w:pPr>
    </w:p>
    <w:p w14:paraId="7FB6A2BD" w14:textId="1C8E2B11" w:rsidR="005A4DEE" w:rsidRDefault="005A4DEE">
      <w:pPr>
        <w:rPr>
          <w:i/>
          <w:iCs/>
        </w:rPr>
      </w:pPr>
    </w:p>
    <w:p w14:paraId="1516EF24" w14:textId="377E9530" w:rsidR="005A4DEE" w:rsidRPr="005A4DEE" w:rsidRDefault="005A4DEE">
      <w:pPr>
        <w:rPr>
          <w:i/>
          <w:iCs/>
        </w:rPr>
      </w:pPr>
      <w:r w:rsidRPr="005A4DEE">
        <w:rPr>
          <w:i/>
          <w:iCs/>
        </w:rPr>
        <w:lastRenderedPageBreak/>
        <w:drawing>
          <wp:inline distT="0" distB="0" distL="0" distR="0" wp14:anchorId="0E2E2EFA" wp14:editId="6FB35994">
            <wp:extent cx="6186115" cy="6041129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9337" cy="60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EE" w:rsidRPr="005A4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DEE"/>
    <w:rsid w:val="00546C7E"/>
    <w:rsid w:val="005A4DE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52947"/>
  <w15:chartTrackingRefBased/>
  <w15:docId w15:val="{A2B6DD4E-749B-40D5-A70B-FD1585EF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</Words>
  <Characters>414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2022-07-01T06:09:00Z</dcterms:created>
  <dcterms:modified xsi:type="dcterms:W3CDTF">2022-07-01T06:13:00Z</dcterms:modified>
</cp:coreProperties>
</file>